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湖南省湘潭市</w:t>
      </w:r>
      <w:r>
        <w:rPr>
          <w:rFonts w:hint="eastAsia" w:ascii="方正小标宋简体" w:eastAsia="方正小标宋简体"/>
          <w:sz w:val="44"/>
          <w:szCs w:val="44"/>
        </w:rPr>
        <w:t>重点排污单位环境信息公开格式规范表</w:t>
      </w:r>
    </w:p>
    <w:p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单位名称（盖章）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湖南珠江啤酒有限</w:t>
      </w:r>
      <w:r>
        <w:rPr>
          <w:rFonts w:eastAsia="仿宋_GB2312"/>
          <w:sz w:val="32"/>
          <w:szCs w:val="32"/>
          <w:u w:val="single"/>
        </w:rPr>
        <w:t xml:space="preserve">公司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/>
          <w:sz w:val="32"/>
        </w:rPr>
        <w:t xml:space="preserve">           </w:t>
      </w:r>
      <w:r>
        <w:rPr>
          <w:rFonts w:hint="eastAsia" w:eastAsia="仿宋_GB2312"/>
          <w:sz w:val="32"/>
        </w:rPr>
        <w:t>报出日期：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>20</w:t>
      </w:r>
      <w:r>
        <w:rPr>
          <w:rFonts w:hint="eastAsia" w:eastAsia="仿宋_GB2312"/>
          <w:sz w:val="32"/>
          <w:u w:val="single"/>
          <w:lang w:val="en-US" w:eastAsia="zh-CN"/>
        </w:rPr>
        <w:t>20</w:t>
      </w:r>
      <w:r>
        <w:rPr>
          <w:rFonts w:hint="eastAsia" w:eastAsia="仿宋_GB2312"/>
          <w:sz w:val="32"/>
        </w:rPr>
        <w:t>年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>3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  <w:lang w:val="en-US" w:eastAsia="zh-CN"/>
        </w:rPr>
        <w:t>13</w:t>
      </w:r>
      <w:r>
        <w:rPr>
          <w:rFonts w:hint="eastAsia" w:eastAsia="仿宋_GB2312"/>
          <w:sz w:val="32"/>
        </w:rPr>
        <w:t>日</w:t>
      </w:r>
    </w:p>
    <w:p>
      <w:pPr>
        <w:spacing w:line="560" w:lineRule="exact"/>
        <w:jc w:val="left"/>
        <w:rPr>
          <w:b/>
          <w:sz w:val="44"/>
          <w:szCs w:val="44"/>
        </w:rPr>
      </w:pPr>
    </w:p>
    <w:p>
      <w:pPr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表1  基础信息</w:t>
      </w:r>
      <w:bookmarkStart w:id="1" w:name="_GoBack"/>
      <w:bookmarkEnd w:id="1"/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146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175"/>
        <w:gridCol w:w="1581"/>
        <w:gridCol w:w="2277"/>
        <w:gridCol w:w="1701"/>
        <w:gridCol w:w="4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</w:rPr>
              <w:t>单位名称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  <w:lang w:eastAsia="zh-CN"/>
              </w:rPr>
              <w:t>统一社会信用</w:t>
            </w:r>
            <w:r>
              <w:rPr>
                <w:rFonts w:hint="eastAsia" w:ascii="黑体" w:hAnsi="宋体" w:eastAsia="黑体" w:cs="仿宋_GB2312"/>
                <w:sz w:val="24"/>
              </w:rPr>
              <w:t>代码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</w:rPr>
              <w:t>法定代表人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</w:rPr>
              <w:t>生产地址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</w:rPr>
              <w:t>联系方式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</w:rPr>
              <w:t>生产经营和管理服务的主要内容、产品及规模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湖南珠江啤酒有限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914303006663410718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苏思远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湖南省湘潭天易示范区杨柳路以西、天马路以南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0731-57101838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年产啤酒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20万KL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表</w:t>
      </w:r>
      <w:r>
        <w:rPr>
          <w:rFonts w:ascii="方正小标宋简体" w:eastAsia="方正小标宋简体"/>
          <w:sz w:val="32"/>
          <w:szCs w:val="32"/>
        </w:rPr>
        <w:t>2-1</w:t>
      </w:r>
      <w:r>
        <w:rPr>
          <w:rFonts w:hint="eastAsia" w:ascii="方正小标宋简体" w:eastAsia="方正小标宋简体"/>
          <w:sz w:val="32"/>
          <w:szCs w:val="32"/>
        </w:rPr>
        <w:t>上年污水及污染物排放信息</w:t>
      </w:r>
    </w:p>
    <w:p>
      <w:pPr>
        <w:spacing w:line="400" w:lineRule="exact"/>
        <w:jc w:val="center"/>
        <w:rPr>
          <w:rFonts w:ascii="仿宋_GB2312" w:hAnsi="宋体" w:eastAsia="仿宋_GB2312"/>
          <w:b/>
          <w:sz w:val="28"/>
          <w:szCs w:val="28"/>
        </w:rPr>
      </w:pPr>
    </w:p>
    <w:tbl>
      <w:tblPr>
        <w:tblStyle w:val="4"/>
        <w:tblW w:w="15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02"/>
        <w:gridCol w:w="703"/>
        <w:gridCol w:w="12"/>
        <w:gridCol w:w="986"/>
        <w:gridCol w:w="250"/>
        <w:gridCol w:w="1451"/>
        <w:gridCol w:w="578"/>
        <w:gridCol w:w="1265"/>
        <w:gridCol w:w="283"/>
        <w:gridCol w:w="1278"/>
        <w:gridCol w:w="281"/>
        <w:gridCol w:w="1276"/>
        <w:gridCol w:w="567"/>
        <w:gridCol w:w="282"/>
        <w:gridCol w:w="710"/>
        <w:gridCol w:w="993"/>
        <w:gridCol w:w="326"/>
        <w:gridCol w:w="99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排放口数量</w:t>
            </w:r>
            <w:r>
              <w:rPr>
                <w:rFonts w:ascii="黑体" w:hAnsi="宋体" w:eastAsia="黑体"/>
                <w:color w:val="auto"/>
                <w:sz w:val="24"/>
              </w:rPr>
              <w:t>(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个</w:t>
            </w:r>
            <w:r>
              <w:rPr>
                <w:rFonts w:ascii="黑体" w:hAnsi="宋体" w:eastAsia="黑体"/>
                <w:color w:val="auto"/>
                <w:sz w:val="24"/>
              </w:rPr>
              <w:t>)</w:t>
            </w:r>
          </w:p>
        </w:tc>
        <w:tc>
          <w:tcPr>
            <w:tcW w:w="15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排放口名称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总排口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黑体" w:hAnsi="宋体" w:eastAsia="黑体"/>
                <w:color w:val="auto"/>
                <w:sz w:val="24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rPr>
                <w:rFonts w:ascii="黑体" w:hAnsi="宋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400" w:lineRule="exact"/>
              <w:ind w:right="-111" w:rightChars="-53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年度污水排放量</w:t>
            </w:r>
            <w:r>
              <w:rPr>
                <w:rFonts w:ascii="黑体" w:hAnsi="宋体" w:eastAsia="黑体"/>
                <w:color w:val="auto"/>
                <w:sz w:val="24"/>
              </w:rPr>
              <w:t>(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万吨</w:t>
            </w:r>
            <w:r>
              <w:rPr>
                <w:rFonts w:ascii="黑体" w:hAnsi="宋体" w:eastAsia="黑体"/>
                <w:color w:val="auto"/>
                <w:sz w:val="24"/>
              </w:rPr>
              <w:t>)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13.183759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其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中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直接排入海量</w:t>
            </w:r>
          </w:p>
          <w:p>
            <w:pPr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ascii="黑体" w:hAnsi="宋体" w:eastAsia="黑体"/>
                <w:color w:val="auto"/>
                <w:sz w:val="24"/>
              </w:rPr>
              <w:t>(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万吨</w:t>
            </w:r>
            <w:r>
              <w:rPr>
                <w:rFonts w:ascii="黑体" w:hAnsi="宋体" w:eastAsia="黑体"/>
                <w:color w:val="auto"/>
                <w:sz w:val="24"/>
              </w:rPr>
              <w:t>)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直接排入</w:t>
            </w:r>
          </w:p>
          <w:p>
            <w:pPr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江河湖库量</w:t>
            </w:r>
          </w:p>
          <w:p>
            <w:pPr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ascii="黑体" w:hAnsi="宋体" w:eastAsia="黑体"/>
                <w:color w:val="auto"/>
                <w:sz w:val="24"/>
              </w:rPr>
              <w:t>(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万吨</w:t>
            </w:r>
            <w:r>
              <w:rPr>
                <w:rFonts w:ascii="黑体" w:hAnsi="宋体" w:eastAsia="黑体"/>
                <w:color w:val="auto"/>
                <w:sz w:val="24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排入城市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管网量</w:t>
            </w:r>
          </w:p>
          <w:p>
            <w:pPr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ascii="黑体" w:hAnsi="宋体" w:eastAsia="黑体"/>
                <w:color w:val="auto"/>
                <w:sz w:val="24"/>
              </w:rPr>
              <w:t>(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万吨</w:t>
            </w:r>
            <w:r>
              <w:rPr>
                <w:rFonts w:ascii="黑体" w:hAnsi="宋体" w:eastAsia="黑体"/>
                <w:color w:val="auto"/>
                <w:sz w:val="24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13.183759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其他</w:t>
            </w:r>
          </w:p>
          <w:p>
            <w:pPr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去向量</w:t>
            </w:r>
            <w:r>
              <w:rPr>
                <w:rFonts w:ascii="黑体" w:hAnsi="宋体" w:eastAsia="黑体"/>
                <w:color w:val="auto"/>
                <w:sz w:val="24"/>
              </w:rPr>
              <w:t>(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万吨</w:t>
            </w:r>
            <w:r>
              <w:rPr>
                <w:rFonts w:ascii="黑体" w:hAnsi="宋体" w:eastAsia="黑体"/>
                <w:color w:val="auto"/>
                <w:sz w:val="24"/>
              </w:rPr>
              <w:t>)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3253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污染物名称</w:t>
            </w:r>
          </w:p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</w:p>
        </w:tc>
        <w:tc>
          <w:tcPr>
            <w:tcW w:w="326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污染物排放标准</w:t>
            </w:r>
          </w:p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</w:p>
        </w:tc>
        <w:tc>
          <w:tcPr>
            <w:tcW w:w="28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年度平均排放浓度</w:t>
            </w:r>
          </w:p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（毫克</w:t>
            </w:r>
            <w:r>
              <w:rPr>
                <w:rFonts w:ascii="黑体" w:hAnsi="宋体" w:eastAsia="黑体"/>
                <w:color w:val="auto"/>
                <w:sz w:val="24"/>
              </w:rPr>
              <w:t>/</w:t>
            </w:r>
            <w:r>
              <w:rPr>
                <w:rFonts w:hint="eastAsia" w:ascii="黑体" w:hAnsi="宋体" w:eastAsia="黑体"/>
                <w:color w:val="auto"/>
                <w:sz w:val="24"/>
              </w:rPr>
              <w:t>升）</w:t>
            </w:r>
          </w:p>
          <w:p>
            <w:pPr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</w:p>
        </w:tc>
        <w:tc>
          <w:tcPr>
            <w:tcW w:w="6332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年度核定排放量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3253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sz w:val="24"/>
              </w:rPr>
            </w:pPr>
          </w:p>
        </w:tc>
        <w:tc>
          <w:tcPr>
            <w:tcW w:w="326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sz w:val="24"/>
              </w:rPr>
            </w:pPr>
          </w:p>
        </w:tc>
        <w:tc>
          <w:tcPr>
            <w:tcW w:w="28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sz w:val="24"/>
              </w:rPr>
            </w:pPr>
          </w:p>
        </w:tc>
        <w:tc>
          <w:tcPr>
            <w:tcW w:w="240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合计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达标排放量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超标排放量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32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COD</w:t>
            </w:r>
            <w:r>
              <w:rPr>
                <w:rFonts w:hint="eastAsia" w:ascii="黑体" w:hAnsi="宋体" w:eastAsia="黑体"/>
                <w:color w:val="auto"/>
                <w:sz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3265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污水处理厂接纳标准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highlight w:val="none"/>
                <w:lang w:val="en-US" w:eastAsia="zh-CN"/>
              </w:rPr>
              <w:t>81.00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10.679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吨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10.679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吨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32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氨氮</w:t>
            </w:r>
          </w:p>
        </w:tc>
        <w:tc>
          <w:tcPr>
            <w:tcW w:w="3265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  <w:t>5.45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0.718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0.718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3253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3265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82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240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FF"/>
                <w:sz w:val="24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FF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表2-2上年废气及污染物排放信息</w:t>
      </w:r>
    </w:p>
    <w:p>
      <w:pPr>
        <w:spacing w:line="40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tbl>
      <w:tblPr>
        <w:tblStyle w:val="4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338"/>
        <w:gridCol w:w="2757"/>
        <w:gridCol w:w="2453"/>
        <w:gridCol w:w="2454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排放口数量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(个)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6" w:leftChars="-85" w:right="-107" w:rightChars="-51" w:hanging="72" w:hangingChars="3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其中工艺废气排放口数量</w:t>
            </w:r>
          </w:p>
          <w:p>
            <w:pPr>
              <w:widowControl/>
              <w:spacing w:line="400" w:lineRule="exact"/>
              <w:ind w:left="-106" w:leftChars="-85" w:right="-107" w:rightChars="-51" w:hanging="72" w:hangingChars="3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(个)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212" w:leftChars="-101" w:right="-107" w:rightChars="-51"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其中燃烧废气</w:t>
            </w:r>
          </w:p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排放口数量(个)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年度</w:t>
            </w:r>
            <w:r>
              <w:rPr>
                <w:rFonts w:hint="eastAsia" w:ascii="黑体" w:hAnsi="宋体" w:eastAsia="黑体"/>
                <w:sz w:val="24"/>
              </w:rPr>
              <w:t>废气排放量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(万标立方米)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 w:right="-107" w:rightChars="-51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906.4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其中工艺废气排放量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(万标立方米)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0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其中燃烧废气排放量</w:t>
            </w:r>
          </w:p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(万标立方米)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906.4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污染物名称</w:t>
            </w: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污染物排放标准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年度</w:t>
            </w:r>
            <w:r>
              <w:rPr>
                <w:rFonts w:hint="eastAsia" w:ascii="黑体" w:hAnsi="宋体" w:eastAsia="黑体"/>
                <w:sz w:val="24"/>
              </w:rPr>
              <w:t>平均排放浓度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/>
                <w:spacing w:val="-16"/>
                <w:sz w:val="24"/>
              </w:rPr>
            </w:pPr>
            <w:r>
              <w:rPr>
                <w:rFonts w:hint="eastAsia" w:ascii="黑体" w:hAnsi="宋体" w:eastAsia="黑体"/>
                <w:spacing w:val="-16"/>
                <w:sz w:val="24"/>
              </w:rPr>
              <w:t>（毫克/立方米）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/>
                <w:spacing w:val="-16"/>
                <w:sz w:val="24"/>
              </w:rPr>
            </w:pP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年度</w:t>
            </w:r>
            <w:r>
              <w:rPr>
                <w:rFonts w:hint="eastAsia" w:ascii="黑体" w:hAnsi="宋体" w:eastAsia="黑体"/>
                <w:sz w:val="24"/>
              </w:rPr>
              <w:t>核定排放量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18" w:leftChars="-56" w:right="-38" w:rightChars="-1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合计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84" w:leftChars="-40" w:right="-71" w:rightChars="-34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达标排放量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48" w:leftChars="-23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超标排放量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氮氧化物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《锅炉大气污染排放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标准》（GB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13271-2014）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146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1.323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1.323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二氧化硫</w:t>
            </w:r>
          </w:p>
        </w:tc>
        <w:tc>
          <w:tcPr>
            <w:tcW w:w="2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0.045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0.045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</w:tbl>
    <w:p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表2-3上年固废污染物处置信息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4"/>
        <w:tblW w:w="14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1418"/>
        <w:gridCol w:w="1558"/>
        <w:gridCol w:w="1700"/>
        <w:gridCol w:w="1700"/>
        <w:gridCol w:w="1736"/>
        <w:gridCol w:w="1443"/>
        <w:gridCol w:w="1167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37" w:leftChars="-51" w:right="-141" w:rightChars="-67" w:hanging="144" w:hangingChars="6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固废污染物名称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年度</w:t>
            </w:r>
            <w:r>
              <w:rPr>
                <w:rFonts w:hint="eastAsia" w:ascii="黑体" w:hAnsi="宋体" w:eastAsia="黑体"/>
                <w:sz w:val="24"/>
              </w:rPr>
              <w:t>产生量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本单位内处置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外单位处置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贮存量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累计</w:t>
            </w:r>
          </w:p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贮存量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</w:t>
            </w:r>
          </w:p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办理转移联单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处置量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处置方式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处置量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处置方式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麦糟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2194.15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2194.15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售卖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废酵母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99.07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99.07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售卖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废硅藻土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填埋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废纸皮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435.8吨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435.81吨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售卖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碎玻璃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1008.18吨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1008.18吨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售卖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废胶桶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1.31吨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1.31吨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售卖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废塑料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17.19吨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17.19吨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售卖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废标纸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70.08吨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70.08吨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售卖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污水处理污泥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247吨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247吨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填埋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垃圾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360吨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360吨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填埋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废油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1.328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焚烧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0.728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0.728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是，2019年转移废油0.6吨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bookmarkStart w:id="0" w:name="OLE_LINK1" w:colFirst="8" w:colLast="8"/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废油漆桶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0.3035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焚烧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0.0035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0.0035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是，2019年转移废油漆桶0.3吨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废油桶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0.10014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焚烧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9" w:leftChars="-52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0.00014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0.00014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149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23" w:hRule="atLeast"/>
                <w:jc w:val="center"/>
              </w:trPr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是，2019年转移废油桶0.1吨</w:t>
                  </w:r>
                </w:p>
              </w:tc>
            </w:tr>
          </w:tbl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表2-4核技术利用项目信息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4"/>
        <w:tblW w:w="14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8"/>
        <w:gridCol w:w="3753"/>
        <w:gridCol w:w="3261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活动种类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项目类型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3台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液位检测机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（Ⅲ类射线装置）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使用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射线装置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Lines="40" w:line="500" w:lineRule="exact"/>
        <w:jc w:val="left"/>
        <w:outlineLvl w:val="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备注：1. 活动种类：生产/销售/使用;</w:t>
      </w:r>
    </w:p>
    <w:p>
      <w:pPr>
        <w:widowControl/>
        <w:spacing w:line="500" w:lineRule="exact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    2. 项目类型：射线装置/密封放射源/开放性放射性工作场所。</w:t>
      </w:r>
    </w:p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表3 防治污染设施建设和运行情况</w:t>
      </w:r>
    </w:p>
    <w:p>
      <w:pPr>
        <w:spacing w:line="40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tbl>
      <w:tblPr>
        <w:tblStyle w:val="4"/>
        <w:tblW w:w="143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090"/>
        <w:gridCol w:w="2143"/>
        <w:gridCol w:w="3608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107" w:lef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防治污染设施名称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107" w:lef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投入使用日期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107" w:lef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污染类别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107" w:leftChars="-51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处理工艺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平均日处理能力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污水处理站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2014年12月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污水</w:t>
            </w: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厌氧生物处理法+好氧生物处理法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4000吨/日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/>
                <w:color w:val="auto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18"/>
                <w:szCs w:val="18"/>
              </w:rPr>
            </w:pP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18"/>
                <w:szCs w:val="18"/>
              </w:rPr>
            </w:pPr>
          </w:p>
        </w:tc>
      </w:tr>
    </w:tbl>
    <w:p>
      <w:pPr>
        <w:snapToGrid w:val="0"/>
        <w:spacing w:line="500" w:lineRule="exact"/>
        <w:outlineLvl w:val="1"/>
        <w:rPr>
          <w:rFonts w:hint="eastAsia" w:eastAsia="楷体_GB2312"/>
          <w:color w:val="auto"/>
          <w:szCs w:val="21"/>
        </w:rPr>
      </w:pPr>
      <w:r>
        <w:rPr>
          <w:rFonts w:hint="eastAsia" w:eastAsia="楷体_GB2312"/>
          <w:color w:val="auto"/>
          <w:szCs w:val="21"/>
        </w:rPr>
        <w:t>备注：</w:t>
      </w:r>
      <w:r>
        <w:rPr>
          <w:rFonts w:eastAsia="楷体_GB2312"/>
          <w:color w:val="auto"/>
          <w:szCs w:val="21"/>
        </w:rPr>
        <w:t xml:space="preserve">1. </w:t>
      </w:r>
      <w:r>
        <w:rPr>
          <w:rFonts w:hint="eastAsia" w:eastAsia="楷体_GB2312"/>
          <w:color w:val="auto"/>
          <w:szCs w:val="21"/>
        </w:rPr>
        <w:t>污染类别：</w:t>
      </w:r>
      <w:r>
        <w:rPr>
          <w:rFonts w:eastAsia="楷体_GB2312"/>
          <w:color w:val="auto"/>
          <w:szCs w:val="21"/>
        </w:rPr>
        <w:t xml:space="preserve"> </w:t>
      </w:r>
      <w:r>
        <w:rPr>
          <w:rFonts w:hint="eastAsia" w:eastAsia="楷体_GB2312"/>
          <w:color w:val="auto"/>
          <w:szCs w:val="21"/>
        </w:rPr>
        <w:t>污水</w:t>
      </w:r>
      <w:r>
        <w:rPr>
          <w:rFonts w:eastAsia="楷体_GB2312"/>
          <w:color w:val="auto"/>
          <w:szCs w:val="21"/>
        </w:rPr>
        <w:t>/</w:t>
      </w:r>
      <w:r>
        <w:rPr>
          <w:rFonts w:hint="eastAsia" w:eastAsia="楷体_GB2312"/>
          <w:color w:val="auto"/>
          <w:szCs w:val="21"/>
        </w:rPr>
        <w:t>废气</w:t>
      </w:r>
      <w:r>
        <w:rPr>
          <w:rFonts w:eastAsia="楷体_GB2312"/>
          <w:color w:val="auto"/>
          <w:szCs w:val="21"/>
        </w:rPr>
        <w:t>/</w:t>
      </w:r>
      <w:r>
        <w:rPr>
          <w:rFonts w:hint="eastAsia" w:eastAsia="楷体_GB2312"/>
          <w:color w:val="auto"/>
          <w:szCs w:val="21"/>
        </w:rPr>
        <w:t>固体废物；</w:t>
      </w:r>
    </w:p>
    <w:p>
      <w:pPr>
        <w:snapToGrid w:val="0"/>
        <w:spacing w:line="500" w:lineRule="exact"/>
        <w:ind w:firstLine="630" w:firstLineChars="300"/>
        <w:rPr>
          <w:rFonts w:ascii="仿宋_GB2312" w:eastAsia="仿宋_GB2312"/>
          <w:color w:val="auto"/>
          <w:sz w:val="28"/>
          <w:szCs w:val="28"/>
        </w:rPr>
      </w:pPr>
      <w:r>
        <w:rPr>
          <w:rFonts w:eastAsia="楷体_GB2312"/>
          <w:color w:val="auto"/>
          <w:szCs w:val="21"/>
        </w:rPr>
        <w:t xml:space="preserve">2. </w:t>
      </w:r>
      <w:r>
        <w:rPr>
          <w:rFonts w:hint="eastAsia" w:eastAsia="楷体_GB2312"/>
          <w:color w:val="auto"/>
          <w:szCs w:val="21"/>
        </w:rPr>
        <w:t>计量单位：设计处理能力</w:t>
      </w:r>
      <w:r>
        <w:rPr>
          <w:rFonts w:eastAsia="楷体_GB2312"/>
          <w:color w:val="auto"/>
          <w:szCs w:val="21"/>
        </w:rPr>
        <w:t>----</w:t>
      </w:r>
      <w:r>
        <w:rPr>
          <w:rFonts w:hint="eastAsia" w:eastAsia="楷体_GB2312"/>
          <w:color w:val="auto"/>
          <w:szCs w:val="21"/>
        </w:rPr>
        <w:t>污水</w:t>
      </w:r>
      <w:r>
        <w:rPr>
          <w:rFonts w:eastAsia="楷体_GB2312"/>
          <w:color w:val="auto"/>
          <w:szCs w:val="21"/>
        </w:rPr>
        <w:t>(</w:t>
      </w:r>
      <w:r>
        <w:rPr>
          <w:rFonts w:hint="eastAsia" w:eastAsia="楷体_GB2312"/>
          <w:color w:val="auto"/>
          <w:szCs w:val="21"/>
        </w:rPr>
        <w:t>吨</w:t>
      </w:r>
      <w:r>
        <w:rPr>
          <w:rFonts w:eastAsia="楷体_GB2312"/>
          <w:color w:val="auto"/>
          <w:szCs w:val="21"/>
        </w:rPr>
        <w:t>/</w:t>
      </w:r>
      <w:r>
        <w:rPr>
          <w:rFonts w:hint="eastAsia" w:eastAsia="楷体_GB2312"/>
          <w:color w:val="auto"/>
          <w:szCs w:val="21"/>
        </w:rPr>
        <w:t>日</w:t>
      </w:r>
      <w:r>
        <w:rPr>
          <w:rFonts w:eastAsia="楷体_GB2312"/>
          <w:color w:val="auto"/>
          <w:szCs w:val="21"/>
        </w:rPr>
        <w:t>)</w:t>
      </w:r>
      <w:r>
        <w:rPr>
          <w:rFonts w:hint="eastAsia" w:eastAsia="楷体_GB2312"/>
          <w:color w:val="auto"/>
          <w:szCs w:val="21"/>
        </w:rPr>
        <w:t>、废气</w:t>
      </w:r>
      <w:r>
        <w:rPr>
          <w:rFonts w:eastAsia="楷体_GB2312"/>
          <w:color w:val="auto"/>
          <w:szCs w:val="21"/>
        </w:rPr>
        <w:t>(</w:t>
      </w:r>
      <w:r>
        <w:rPr>
          <w:rFonts w:hint="eastAsia" w:eastAsia="楷体_GB2312"/>
          <w:color w:val="auto"/>
          <w:szCs w:val="21"/>
        </w:rPr>
        <w:t>标立方米</w:t>
      </w:r>
      <w:r>
        <w:rPr>
          <w:rFonts w:eastAsia="楷体_GB2312"/>
          <w:color w:val="auto"/>
          <w:szCs w:val="21"/>
        </w:rPr>
        <w:t>/</w:t>
      </w:r>
      <w:r>
        <w:rPr>
          <w:rFonts w:hint="eastAsia" w:eastAsia="楷体_GB2312"/>
          <w:color w:val="auto"/>
          <w:szCs w:val="21"/>
        </w:rPr>
        <w:t>小时</w:t>
      </w:r>
      <w:r>
        <w:rPr>
          <w:rFonts w:eastAsia="楷体_GB2312"/>
          <w:color w:val="auto"/>
          <w:szCs w:val="21"/>
        </w:rPr>
        <w:t>)</w:t>
      </w:r>
      <w:r>
        <w:rPr>
          <w:rFonts w:hint="eastAsia" w:eastAsia="楷体_GB2312"/>
          <w:color w:val="auto"/>
          <w:szCs w:val="21"/>
        </w:rPr>
        <w:t>、固体废物</w:t>
      </w:r>
      <w:r>
        <w:rPr>
          <w:rFonts w:eastAsia="楷体_GB2312"/>
          <w:color w:val="auto"/>
          <w:szCs w:val="21"/>
        </w:rPr>
        <w:t>(</w:t>
      </w:r>
      <w:r>
        <w:rPr>
          <w:rFonts w:hint="eastAsia" w:eastAsia="楷体_GB2312"/>
          <w:color w:val="auto"/>
          <w:szCs w:val="21"/>
        </w:rPr>
        <w:t>吨</w:t>
      </w:r>
      <w:r>
        <w:rPr>
          <w:rFonts w:eastAsia="楷体_GB2312"/>
          <w:color w:val="auto"/>
          <w:szCs w:val="21"/>
        </w:rPr>
        <w:t>/</w:t>
      </w:r>
      <w:r>
        <w:rPr>
          <w:rFonts w:hint="eastAsia" w:eastAsia="楷体_GB2312"/>
          <w:color w:val="auto"/>
          <w:szCs w:val="21"/>
        </w:rPr>
        <w:t>日</w:t>
      </w:r>
      <w:r>
        <w:rPr>
          <w:rFonts w:eastAsia="楷体_GB2312"/>
          <w:color w:val="auto"/>
          <w:szCs w:val="21"/>
        </w:rPr>
        <w:t>)</w:t>
      </w:r>
      <w:r>
        <w:rPr>
          <w:rFonts w:hint="eastAsia" w:eastAsia="楷体_GB2312"/>
          <w:color w:val="auto"/>
          <w:szCs w:val="21"/>
        </w:rPr>
        <w:t>；</w:t>
      </w:r>
    </w:p>
    <w:p>
      <w:pPr>
        <w:widowControl/>
        <w:jc w:val="left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jc w:val="center"/>
        <w:outlineLvl w:val="0"/>
        <w:rPr>
          <w:rFonts w:hint="eastAsia" w:ascii="方正小标宋简体" w:eastAsia="方正小标宋简体"/>
          <w:color w:val="0000FF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表4 建设项目环境影响评价情况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15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79"/>
        <w:gridCol w:w="2004"/>
        <w:gridCol w:w="1679"/>
        <w:gridCol w:w="1800"/>
        <w:gridCol w:w="1843"/>
        <w:gridCol w:w="18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</w:rPr>
              <w:t>建设项目名称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kern w:val="0"/>
                <w:sz w:val="24"/>
              </w:rPr>
              <w:t>主要建设内容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kern w:val="0"/>
                <w:sz w:val="24"/>
              </w:rPr>
              <w:t>环评审批部门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kern w:val="0"/>
                <w:sz w:val="24"/>
              </w:rPr>
              <w:t>环评批复文号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kern w:val="0"/>
                <w:sz w:val="24"/>
              </w:rPr>
              <w:t>环评批复时间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kern w:val="0"/>
                <w:sz w:val="24"/>
              </w:rPr>
              <w:t>竣工环保验收审批部门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kern w:val="0"/>
                <w:sz w:val="24"/>
              </w:rPr>
              <w:t>竣工环保验收审批文号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仿宋_GB2312"/>
                <w:kern w:val="0"/>
                <w:sz w:val="24"/>
              </w:rPr>
              <w:t>竣工环保验收审批时间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湖南珠江啤酒有限公司年产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20万KL啤酒项目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啤酒厂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湖南省环境保护厅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湘环评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{2012}342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2012年11月20日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湘潭市环保局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Cs/>
                <w:szCs w:val="24"/>
                <w:highlight w:val="none"/>
                <w:lang w:eastAsia="zh-CN"/>
              </w:rPr>
              <w:t>潭环审</w:t>
            </w:r>
            <w:r>
              <w:rPr>
                <w:rFonts w:hint="eastAsia" w:cs="Times New Roman"/>
                <w:bCs/>
                <w:szCs w:val="24"/>
                <w:highlight w:val="none"/>
                <w:lang w:val="en-US" w:eastAsia="zh-CN"/>
              </w:rPr>
              <w:t>{2016}102号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2016年5月12日</w:t>
            </w:r>
          </w:p>
        </w:tc>
      </w:tr>
    </w:tbl>
    <w:p>
      <w:pPr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表5 排污许可情况</w:t>
      </w:r>
    </w:p>
    <w:p>
      <w:pPr>
        <w:spacing w:line="400" w:lineRule="exact"/>
        <w:jc w:val="center"/>
        <w:rPr>
          <w:rFonts w:hint="eastAsia" w:ascii="仿宋_GB2312" w:hAnsi="宋体" w:eastAsia="仿宋_GB2312" w:cs="仿宋_GB2312"/>
          <w:b/>
          <w:sz w:val="28"/>
          <w:szCs w:val="28"/>
        </w:rPr>
      </w:pPr>
    </w:p>
    <w:tbl>
      <w:tblPr>
        <w:tblStyle w:val="4"/>
        <w:tblW w:w="152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957"/>
        <w:gridCol w:w="1304"/>
        <w:gridCol w:w="1705"/>
        <w:gridCol w:w="1418"/>
        <w:gridCol w:w="992"/>
        <w:gridCol w:w="993"/>
        <w:gridCol w:w="992"/>
        <w:gridCol w:w="992"/>
        <w:gridCol w:w="851"/>
        <w:gridCol w:w="851"/>
        <w:gridCol w:w="14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企业名称</w:t>
            </w:r>
          </w:p>
        </w:tc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排污许可证编号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有效期限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排污口名称</w:t>
            </w:r>
          </w:p>
        </w:tc>
        <w:tc>
          <w:tcPr>
            <w:tcW w:w="856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排放主要污染物及排放浓度限值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浓度单位：毫克/升（水污染物）、毫克/立方米（大气污染物），特别注明的除外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湖南珠江啤酒有限公司</w:t>
            </w:r>
          </w:p>
        </w:tc>
        <w:tc>
          <w:tcPr>
            <w:tcW w:w="19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914303006663410718001U</w:t>
            </w:r>
          </w:p>
        </w:tc>
        <w:tc>
          <w:tcPr>
            <w:tcW w:w="13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2019年11月30日至2022年11月30日</w:t>
            </w:r>
          </w:p>
        </w:tc>
        <w:tc>
          <w:tcPr>
            <w:tcW w:w="1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污水排放口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水污染物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化学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需氧量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氨氮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五日生化需氧量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悬浮物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氨氮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总磷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总氮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排放限值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300       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220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35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废气排放口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大气污染物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二氧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化硫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氮氧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化物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颗粒物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林格曼黑度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FF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FF"/>
                <w:sz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FF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排放限值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50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150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表6 环境应急信息</w:t>
      </w:r>
    </w:p>
    <w:p>
      <w:pPr>
        <w:spacing w:line="400" w:lineRule="exact"/>
        <w:jc w:val="center"/>
        <w:rPr>
          <w:rFonts w:hint="eastAsia" w:ascii="仿宋_GB2312" w:hAnsi="宋体" w:eastAsia="仿宋_GB2312" w:cs="仿宋_GB2312"/>
          <w:b/>
          <w:sz w:val="28"/>
          <w:szCs w:val="28"/>
        </w:rPr>
      </w:pPr>
    </w:p>
    <w:tbl>
      <w:tblPr>
        <w:tblStyle w:val="4"/>
        <w:tblW w:w="15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2692"/>
        <w:gridCol w:w="3246"/>
        <w:gridCol w:w="3369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环境风险防范工作开展情况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突发环境事件应急预案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突发环境事件应急演练情况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突发环境事件发生及处置情况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落实整改要求情况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编制了《湖南珠江啤酒有限公司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突发环境事件综合应急预案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》、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备案编号：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430321-2019-112-M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2019年10月25日进行了公司级演练；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</w:t>
            </w:r>
          </w:p>
        </w:tc>
      </w:tr>
    </w:tbl>
    <w:p>
      <w:pPr>
        <w:spacing w:line="560" w:lineRule="exact"/>
        <w:outlineLvl w:val="1"/>
        <w:rPr>
          <w:rFonts w:hint="eastAsia" w:eastAsia="楷体_GB2312"/>
          <w:szCs w:val="21"/>
        </w:rPr>
      </w:pPr>
      <w:r>
        <w:rPr>
          <w:rFonts w:hint="eastAsia" w:eastAsia="楷体_GB2312"/>
          <w:szCs w:val="21"/>
        </w:rPr>
        <w:t>注：如不够填写，可另加附页。</w:t>
      </w:r>
    </w:p>
    <w:p>
      <w:pPr>
        <w:rPr>
          <w:rFonts w:ascii="仿宋_GB2312" w:eastAsia="仿宋_GB2312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E7"/>
    <w:rsid w:val="001344E7"/>
    <w:rsid w:val="00144FB6"/>
    <w:rsid w:val="00232196"/>
    <w:rsid w:val="00233D44"/>
    <w:rsid w:val="002B2044"/>
    <w:rsid w:val="002F255E"/>
    <w:rsid w:val="00316394"/>
    <w:rsid w:val="00364396"/>
    <w:rsid w:val="0045684F"/>
    <w:rsid w:val="00593C50"/>
    <w:rsid w:val="005A4A59"/>
    <w:rsid w:val="006E2AD6"/>
    <w:rsid w:val="006F3588"/>
    <w:rsid w:val="00711112"/>
    <w:rsid w:val="007B5C83"/>
    <w:rsid w:val="007C2C3A"/>
    <w:rsid w:val="007D297C"/>
    <w:rsid w:val="00952F01"/>
    <w:rsid w:val="00B04C51"/>
    <w:rsid w:val="00B3215B"/>
    <w:rsid w:val="00C114D4"/>
    <w:rsid w:val="00C42EB7"/>
    <w:rsid w:val="00EE30AA"/>
    <w:rsid w:val="00F06C0A"/>
    <w:rsid w:val="00FD2236"/>
    <w:rsid w:val="024943BB"/>
    <w:rsid w:val="02FB61D0"/>
    <w:rsid w:val="04556E77"/>
    <w:rsid w:val="04C67C8D"/>
    <w:rsid w:val="05314B9B"/>
    <w:rsid w:val="06A77E7C"/>
    <w:rsid w:val="0CB61099"/>
    <w:rsid w:val="116B50D6"/>
    <w:rsid w:val="15CB7938"/>
    <w:rsid w:val="17377D64"/>
    <w:rsid w:val="17717059"/>
    <w:rsid w:val="18877C5D"/>
    <w:rsid w:val="1D2F7D4D"/>
    <w:rsid w:val="1E976E15"/>
    <w:rsid w:val="23FA67D3"/>
    <w:rsid w:val="24342492"/>
    <w:rsid w:val="252D1541"/>
    <w:rsid w:val="27565DF3"/>
    <w:rsid w:val="280A79BC"/>
    <w:rsid w:val="299F0D2D"/>
    <w:rsid w:val="29D957D8"/>
    <w:rsid w:val="29E240F0"/>
    <w:rsid w:val="2BFC6CEE"/>
    <w:rsid w:val="2C05787C"/>
    <w:rsid w:val="2EB33994"/>
    <w:rsid w:val="3071409B"/>
    <w:rsid w:val="31EE7F3E"/>
    <w:rsid w:val="322C4F5C"/>
    <w:rsid w:val="35241531"/>
    <w:rsid w:val="38EE0109"/>
    <w:rsid w:val="3AB1227D"/>
    <w:rsid w:val="3DF1619B"/>
    <w:rsid w:val="3F902442"/>
    <w:rsid w:val="426D3820"/>
    <w:rsid w:val="44E612B8"/>
    <w:rsid w:val="46E35B30"/>
    <w:rsid w:val="47875DE1"/>
    <w:rsid w:val="4AFE0AA5"/>
    <w:rsid w:val="4B750797"/>
    <w:rsid w:val="4C377A02"/>
    <w:rsid w:val="4F360F67"/>
    <w:rsid w:val="50AB1912"/>
    <w:rsid w:val="511A2722"/>
    <w:rsid w:val="54172D53"/>
    <w:rsid w:val="568C59ED"/>
    <w:rsid w:val="576154D3"/>
    <w:rsid w:val="58612500"/>
    <w:rsid w:val="596259E7"/>
    <w:rsid w:val="59F926D2"/>
    <w:rsid w:val="5A8B4C53"/>
    <w:rsid w:val="5A9670E7"/>
    <w:rsid w:val="5B631659"/>
    <w:rsid w:val="5DF12C2A"/>
    <w:rsid w:val="62722215"/>
    <w:rsid w:val="632755A8"/>
    <w:rsid w:val="63435864"/>
    <w:rsid w:val="64882359"/>
    <w:rsid w:val="649C3859"/>
    <w:rsid w:val="64B04CBC"/>
    <w:rsid w:val="6536322D"/>
    <w:rsid w:val="664024EA"/>
    <w:rsid w:val="684A1F74"/>
    <w:rsid w:val="6866287B"/>
    <w:rsid w:val="6A83342D"/>
    <w:rsid w:val="6C214DA1"/>
    <w:rsid w:val="6D482D8B"/>
    <w:rsid w:val="6DE67539"/>
    <w:rsid w:val="6E4F3330"/>
    <w:rsid w:val="6F785B90"/>
    <w:rsid w:val="701750BD"/>
    <w:rsid w:val="73C01A65"/>
    <w:rsid w:val="73C02ECC"/>
    <w:rsid w:val="73FD13E1"/>
    <w:rsid w:val="74727932"/>
    <w:rsid w:val="79DA7529"/>
    <w:rsid w:val="7B531BCB"/>
    <w:rsid w:val="7FA77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9</Pages>
  <Words>313</Words>
  <Characters>1788</Characters>
  <Lines>14</Lines>
  <Paragraphs>4</Paragraphs>
  <TotalTime>10</TotalTime>
  <ScaleCrop>false</ScaleCrop>
  <LinksUpToDate>false</LinksUpToDate>
  <CharactersWithSpaces>2097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2016-05-17T01:43:00Z</dcterms:created>
  <dc:creator>张冠标</dc:creator>
  <cp:lastModifiedBy>朱敏</cp:lastModifiedBy>
  <dcterms:modified xsi:type="dcterms:W3CDTF">2021-02-22T08:02:01Z</dcterms:modified>
  <dc:title>广州市重点排污单位环境信息公开格式规范表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